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0F88">
        <w:rPr>
          <w:rFonts w:ascii="Times New Roman" w:hAnsi="Times New Roman" w:cs="Times New Roman"/>
          <w:b/>
          <w:sz w:val="24"/>
          <w:szCs w:val="24"/>
        </w:rPr>
        <w:t>2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9295B" w:rsidRPr="00A92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295B" w:rsidRPr="00A92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9295B" w:rsidRPr="00A92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 xml:space="preserve"> (оценили 6 респондентов).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B821C8" w:rsidP="00240DD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B821C8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B821C8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9B542C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B821C8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B821C8" w:rsidP="00A9295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B821C8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490F88" w:rsidRPr="00CF2013" w:rsidRDefault="00490F88" w:rsidP="00490F88">
      <w:pPr>
        <w:rPr>
          <w:b/>
          <w:sz w:val="20"/>
          <w:szCs w:val="20"/>
        </w:rPr>
      </w:pPr>
      <w:r w:rsidRPr="00AF5EC1">
        <w:t xml:space="preserve"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</w:t>
      </w:r>
      <w:r w:rsidRPr="00AC4099">
        <w:t>97,</w:t>
      </w:r>
      <w:r>
        <w:t>7</w:t>
      </w:r>
      <w:r w:rsidRPr="00AC4099">
        <w:t>% (</w:t>
      </w:r>
      <w:r>
        <w:t>87</w:t>
      </w:r>
      <w:r w:rsidRPr="00AC4099">
        <w:t xml:space="preserve"> человек поставили оценку качества). По результатам опроса пользователей библиотеки (Анкета о качестве и доступности библиотечных услуг) уровень удовлетворенности качеством услуг учреждения составил - 100 % (</w:t>
      </w:r>
      <w:r>
        <w:t>оценили 14 респондентов</w:t>
      </w:r>
      <w:r w:rsidRPr="00AC4099">
        <w:t>).</w:t>
      </w:r>
      <w:r w:rsidRPr="005F7C07">
        <w:t xml:space="preserve"> </w:t>
      </w:r>
      <w:r>
        <w:t>167 положительных отзыв</w:t>
      </w:r>
      <w:r w:rsidRPr="004D13C5">
        <w:t xml:space="preserve"> о деятельности учреждения</w:t>
      </w:r>
      <w:r>
        <w:t>: из них 10 записей к Книге отзывов, 157 – на мероприятия библиотеки в социальных сетях.</w:t>
      </w:r>
    </w:p>
    <w:p w:rsidR="005A62F8" w:rsidRDefault="005A62F8" w:rsidP="00A9295B"/>
    <w:p w:rsidR="005A62F8" w:rsidRDefault="005A62F8" w:rsidP="005A62F8">
      <w:pPr>
        <w:jc w:val="center"/>
      </w:pPr>
    </w:p>
    <w:p w:rsidR="00E822BB" w:rsidRDefault="00E446DF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9A742B" w:rsidRPr="009A742B">
        <w:rPr>
          <w:noProof/>
        </w:rPr>
        <w:t xml:space="preserve"> </w:t>
      </w:r>
      <w:r w:rsidR="009A742B" w:rsidRPr="009A742B">
        <w:rPr>
          <w:noProof/>
        </w:rPr>
        <w:drawing>
          <wp:inline distT="0" distB="0" distL="0" distR="0">
            <wp:extent cx="2486025" cy="1314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51D5"/>
    <w:rsid w:val="0013001C"/>
    <w:rsid w:val="00267F82"/>
    <w:rsid w:val="002A4E71"/>
    <w:rsid w:val="0045644E"/>
    <w:rsid w:val="0047770B"/>
    <w:rsid w:val="00483431"/>
    <w:rsid w:val="00490F88"/>
    <w:rsid w:val="00522992"/>
    <w:rsid w:val="00546372"/>
    <w:rsid w:val="005A62F8"/>
    <w:rsid w:val="005B510A"/>
    <w:rsid w:val="005F04F2"/>
    <w:rsid w:val="006B1A3E"/>
    <w:rsid w:val="00757EAF"/>
    <w:rsid w:val="007C188A"/>
    <w:rsid w:val="008B1513"/>
    <w:rsid w:val="008F53EE"/>
    <w:rsid w:val="009A742B"/>
    <w:rsid w:val="009B542C"/>
    <w:rsid w:val="00A9295B"/>
    <w:rsid w:val="00AA18A1"/>
    <w:rsid w:val="00AE154F"/>
    <w:rsid w:val="00AF3253"/>
    <w:rsid w:val="00B3467F"/>
    <w:rsid w:val="00B821C8"/>
    <w:rsid w:val="00BA5CC6"/>
    <w:rsid w:val="00BC319D"/>
    <w:rsid w:val="00BD0C58"/>
    <w:rsid w:val="00BE5FE3"/>
    <w:rsid w:val="00BF5BA9"/>
    <w:rsid w:val="00C34B50"/>
    <w:rsid w:val="00C76D70"/>
    <w:rsid w:val="00CC20F2"/>
    <w:rsid w:val="00E446DF"/>
    <w:rsid w:val="00E822BB"/>
    <w:rsid w:val="00EF70F7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cp:lastPrinted>2021-10-27T09:36:00Z</cp:lastPrinted>
  <dcterms:created xsi:type="dcterms:W3CDTF">2023-06-02T13:10:00Z</dcterms:created>
  <dcterms:modified xsi:type="dcterms:W3CDTF">2023-06-02T13:10:00Z</dcterms:modified>
</cp:coreProperties>
</file>