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301" w:rsidRDefault="00657301" w:rsidP="006573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Источник публикации</w:t>
      </w:r>
    </w:p>
    <w:p w:rsidR="00657301" w:rsidRDefault="00657301" w:rsidP="006573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Официальный интернет-портал правовой информации http://www.pravo.gov.ru, 09.10.2019,</w:t>
      </w:r>
    </w:p>
    <w:p w:rsidR="00657301" w:rsidRDefault="00657301" w:rsidP="006573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"Собрание законодательства РФ", 14.10.2019, N 41, ст. 5768</w:t>
      </w:r>
    </w:p>
    <w:p w:rsidR="00657301" w:rsidRDefault="00657301" w:rsidP="00657301">
      <w:pPr>
        <w:autoSpaceDE w:val="0"/>
        <w:autoSpaceDN w:val="0"/>
        <w:adjustRightInd w:val="0"/>
        <w:spacing w:before="220"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Примечание к документу</w:t>
      </w:r>
    </w:p>
    <w:p w:rsidR="00657301" w:rsidRDefault="00657301" w:rsidP="006573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Начало действия документа - </w:t>
      </w:r>
      <w:hyperlink r:id="rId4" w:history="1">
        <w:r>
          <w:rPr>
            <w:rFonts w:ascii="Calibri" w:hAnsi="Calibri" w:cs="Calibri"/>
            <w:color w:val="0000FF"/>
          </w:rPr>
          <w:t>07.10.2019</w:t>
        </w:r>
      </w:hyperlink>
      <w:r>
        <w:rPr>
          <w:rFonts w:ascii="Calibri" w:hAnsi="Calibri" w:cs="Calibri"/>
        </w:rPr>
        <w:t>.</w:t>
      </w:r>
    </w:p>
    <w:p w:rsidR="00657301" w:rsidRDefault="00657301" w:rsidP="00657301">
      <w:pPr>
        <w:autoSpaceDE w:val="0"/>
        <w:autoSpaceDN w:val="0"/>
        <w:adjustRightInd w:val="0"/>
        <w:spacing w:before="220"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Название документа</w:t>
      </w:r>
    </w:p>
    <w:p w:rsidR="00657301" w:rsidRDefault="00657301" w:rsidP="006573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Распоряжение Правительства РФ от 07.10.2019 N 2315-р</w:t>
      </w:r>
    </w:p>
    <w:p w:rsidR="00657301" w:rsidRDefault="00657301" w:rsidP="006573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&lt;О перечне платных услуг, оказываемых библиотеками без применения контрольно-кассовой техники&gt;</w:t>
      </w:r>
    </w:p>
    <w:p w:rsidR="00657301" w:rsidRDefault="00657301">
      <w:pPr>
        <w:pStyle w:val="ConsPlusTitlePage"/>
      </w:pPr>
    </w:p>
    <w:p w:rsidR="00657301" w:rsidRDefault="00657301">
      <w:pPr>
        <w:pStyle w:val="ConsPlusTitlePage"/>
      </w:pPr>
    </w:p>
    <w:p w:rsidR="00657301" w:rsidRDefault="00657301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57301" w:rsidRDefault="00657301">
      <w:pPr>
        <w:pStyle w:val="ConsPlusNormal"/>
        <w:jc w:val="both"/>
        <w:outlineLvl w:val="0"/>
      </w:pPr>
    </w:p>
    <w:p w:rsidR="00657301" w:rsidRDefault="0065730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57301" w:rsidRDefault="00657301">
      <w:pPr>
        <w:pStyle w:val="ConsPlusTitle"/>
        <w:jc w:val="center"/>
      </w:pPr>
    </w:p>
    <w:p w:rsidR="00657301" w:rsidRDefault="00657301">
      <w:pPr>
        <w:pStyle w:val="ConsPlusTitle"/>
        <w:jc w:val="center"/>
      </w:pPr>
      <w:r>
        <w:t>РАСПОРЯЖЕНИЕ</w:t>
      </w:r>
    </w:p>
    <w:p w:rsidR="00657301" w:rsidRDefault="00657301">
      <w:pPr>
        <w:pStyle w:val="ConsPlusTitle"/>
        <w:jc w:val="center"/>
      </w:pPr>
      <w:r>
        <w:t>от 7 октября 2019 г. N 2315-р</w:t>
      </w:r>
    </w:p>
    <w:p w:rsidR="00657301" w:rsidRDefault="00657301">
      <w:pPr>
        <w:pStyle w:val="ConsPlusNormal"/>
        <w:jc w:val="both"/>
      </w:pPr>
    </w:p>
    <w:p w:rsidR="00657301" w:rsidRDefault="00657301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12 статьи 2</w:t>
        </w:r>
      </w:hyperlink>
      <w:r>
        <w:t xml:space="preserve"> Федерального закона "О применении контрольно-кассовой техники при осуществлении расчетов в Российской Федерации" утвердить прилагаемый </w:t>
      </w:r>
      <w:hyperlink w:anchor="P21" w:history="1">
        <w:r>
          <w:rPr>
            <w:color w:val="0000FF"/>
          </w:rPr>
          <w:t>перечень</w:t>
        </w:r>
      </w:hyperlink>
      <w:r>
        <w:t xml:space="preserve"> платных услуг, оказываемых государственными и муниципальными библиотеками, библиотеками Российской академии наук, других академий, научно-исследовательских институтов, образовательных организаций без применения контрольно-кассовой техники.</w:t>
      </w:r>
    </w:p>
    <w:p w:rsidR="00657301" w:rsidRDefault="00657301">
      <w:pPr>
        <w:pStyle w:val="ConsPlusNormal"/>
        <w:jc w:val="both"/>
      </w:pPr>
    </w:p>
    <w:p w:rsidR="00657301" w:rsidRDefault="00657301">
      <w:pPr>
        <w:pStyle w:val="ConsPlusNormal"/>
        <w:jc w:val="right"/>
      </w:pPr>
      <w:r>
        <w:t>Председатель Правительства</w:t>
      </w:r>
    </w:p>
    <w:p w:rsidR="00657301" w:rsidRDefault="00657301">
      <w:pPr>
        <w:pStyle w:val="ConsPlusNormal"/>
        <w:jc w:val="right"/>
      </w:pPr>
      <w:r>
        <w:t>Российской Федерации</w:t>
      </w:r>
    </w:p>
    <w:p w:rsidR="00657301" w:rsidRDefault="00657301" w:rsidP="00BA4F08">
      <w:pPr>
        <w:pStyle w:val="ConsPlusNormal"/>
        <w:jc w:val="right"/>
      </w:pPr>
      <w:r>
        <w:t>Д.МЕДВЕДЕВ</w:t>
      </w:r>
    </w:p>
    <w:p w:rsidR="00657301" w:rsidRDefault="00657301">
      <w:pPr>
        <w:pStyle w:val="ConsPlusNormal"/>
        <w:jc w:val="both"/>
      </w:pPr>
    </w:p>
    <w:p w:rsidR="00657301" w:rsidRDefault="00657301">
      <w:pPr>
        <w:pStyle w:val="ConsPlusNormal"/>
        <w:jc w:val="both"/>
      </w:pPr>
    </w:p>
    <w:p w:rsidR="00657301" w:rsidRDefault="00657301">
      <w:pPr>
        <w:pStyle w:val="ConsPlusNormal"/>
        <w:jc w:val="right"/>
        <w:outlineLvl w:val="0"/>
      </w:pPr>
      <w:r>
        <w:t>Утвержден</w:t>
      </w:r>
    </w:p>
    <w:p w:rsidR="00657301" w:rsidRDefault="00657301">
      <w:pPr>
        <w:pStyle w:val="ConsPlusNormal"/>
        <w:jc w:val="right"/>
      </w:pPr>
      <w:r>
        <w:t>распоряжением Правительства</w:t>
      </w:r>
    </w:p>
    <w:p w:rsidR="00657301" w:rsidRDefault="00657301">
      <w:pPr>
        <w:pStyle w:val="ConsPlusNormal"/>
        <w:jc w:val="right"/>
      </w:pPr>
      <w:r>
        <w:t>Российской Федерации</w:t>
      </w:r>
    </w:p>
    <w:p w:rsidR="00657301" w:rsidRDefault="00657301">
      <w:pPr>
        <w:pStyle w:val="ConsPlusNormal"/>
        <w:jc w:val="right"/>
      </w:pPr>
      <w:r>
        <w:t>от 7 октября 2019 г. N 2315-р</w:t>
      </w:r>
    </w:p>
    <w:p w:rsidR="00657301" w:rsidRDefault="00657301">
      <w:pPr>
        <w:pStyle w:val="ConsPlusNormal"/>
        <w:jc w:val="both"/>
      </w:pPr>
    </w:p>
    <w:p w:rsidR="00657301" w:rsidRDefault="00657301">
      <w:pPr>
        <w:pStyle w:val="ConsPlusTitle"/>
        <w:jc w:val="center"/>
      </w:pPr>
      <w:bookmarkStart w:id="0" w:name="P21"/>
      <w:bookmarkEnd w:id="0"/>
      <w:r>
        <w:t>ПЕРЕЧЕНЬ</w:t>
      </w:r>
    </w:p>
    <w:p w:rsidR="00657301" w:rsidRDefault="00657301">
      <w:pPr>
        <w:pStyle w:val="ConsPlusTitle"/>
        <w:jc w:val="center"/>
      </w:pPr>
      <w:r>
        <w:t xml:space="preserve">ПЛАТНЫХ УСЛУГ, ОКАЗЫВАЕМЫХ </w:t>
      </w:r>
      <w:proofErr w:type="gramStart"/>
      <w:r>
        <w:t>ГОСУДАРСТВЕННЫМИ</w:t>
      </w:r>
      <w:proofErr w:type="gramEnd"/>
    </w:p>
    <w:p w:rsidR="00657301" w:rsidRDefault="00657301">
      <w:pPr>
        <w:pStyle w:val="ConsPlusTitle"/>
        <w:jc w:val="center"/>
      </w:pPr>
      <w:r>
        <w:t xml:space="preserve">И МУНИЦИПАЛЬНЫМИ БИБЛИОТЕКАМИ, БИБЛИОТЕКАМИ </w:t>
      </w:r>
      <w:proofErr w:type="gramStart"/>
      <w:r>
        <w:t>РОССИЙСКОЙ</w:t>
      </w:r>
      <w:proofErr w:type="gramEnd"/>
    </w:p>
    <w:p w:rsidR="00657301" w:rsidRDefault="00657301">
      <w:pPr>
        <w:pStyle w:val="ConsPlusTitle"/>
        <w:jc w:val="center"/>
      </w:pPr>
      <w:r>
        <w:t>АКАДЕМИИ НАУК, ДРУГИХ АКАДЕМИЙ, НАУЧНО-ИССЛЕДОВАТЕЛЬСКИХ</w:t>
      </w:r>
    </w:p>
    <w:p w:rsidR="00657301" w:rsidRDefault="00657301">
      <w:pPr>
        <w:pStyle w:val="ConsPlusTitle"/>
        <w:jc w:val="center"/>
      </w:pPr>
      <w:r>
        <w:t>ИНСТИТУТОВ, ОБРАЗОВАТЕЛЬНЫХ ОРГАНИЗАЦИЙ БЕЗ ПРИМЕНЕНИЯ</w:t>
      </w:r>
    </w:p>
    <w:p w:rsidR="00657301" w:rsidRDefault="00657301">
      <w:pPr>
        <w:pStyle w:val="ConsPlusTitle"/>
        <w:jc w:val="center"/>
      </w:pPr>
      <w:r>
        <w:t>КОНТРОЛЬНО-КАССОВОЙ ТЕХНИКИ</w:t>
      </w:r>
    </w:p>
    <w:p w:rsidR="00657301" w:rsidRDefault="00657301">
      <w:pPr>
        <w:pStyle w:val="ConsPlusNormal"/>
        <w:jc w:val="both"/>
      </w:pPr>
    </w:p>
    <w:p w:rsidR="00657301" w:rsidRDefault="00657301">
      <w:pPr>
        <w:pStyle w:val="ConsPlusTitle"/>
        <w:jc w:val="center"/>
        <w:outlineLvl w:val="1"/>
      </w:pPr>
      <w:r>
        <w:t>I. Услуги, связанные с копированием</w:t>
      </w:r>
    </w:p>
    <w:p w:rsidR="00657301" w:rsidRDefault="00657301">
      <w:pPr>
        <w:pStyle w:val="ConsPlusNormal"/>
        <w:jc w:val="both"/>
      </w:pPr>
    </w:p>
    <w:p w:rsidR="00657301" w:rsidRDefault="00657301">
      <w:pPr>
        <w:pStyle w:val="ConsPlusNormal"/>
        <w:ind w:firstLine="540"/>
        <w:jc w:val="both"/>
      </w:pPr>
      <w:r>
        <w:t>1. Ксерокопирование</w:t>
      </w:r>
    </w:p>
    <w:p w:rsidR="00657301" w:rsidRDefault="00657301">
      <w:pPr>
        <w:pStyle w:val="ConsPlusNormal"/>
        <w:spacing w:before="220"/>
        <w:ind w:firstLine="540"/>
        <w:jc w:val="both"/>
      </w:pPr>
      <w:r>
        <w:t>2. Сканирование текста</w:t>
      </w:r>
    </w:p>
    <w:p w:rsidR="00657301" w:rsidRDefault="00657301">
      <w:pPr>
        <w:pStyle w:val="ConsPlusNormal"/>
        <w:spacing w:before="220"/>
        <w:ind w:firstLine="540"/>
        <w:jc w:val="both"/>
      </w:pPr>
      <w:r>
        <w:t>3. Фотокопирование (фотографирование)</w:t>
      </w:r>
    </w:p>
    <w:p w:rsidR="00657301" w:rsidRDefault="00657301">
      <w:pPr>
        <w:pStyle w:val="ConsPlusNormal"/>
        <w:spacing w:before="220"/>
        <w:ind w:firstLine="540"/>
        <w:jc w:val="both"/>
      </w:pPr>
      <w:r>
        <w:t>4. Микрофильмирование</w:t>
      </w:r>
    </w:p>
    <w:p w:rsidR="00657301" w:rsidRDefault="00657301">
      <w:pPr>
        <w:pStyle w:val="ConsPlusNormal"/>
        <w:jc w:val="both"/>
      </w:pPr>
    </w:p>
    <w:p w:rsidR="00657301" w:rsidRDefault="00657301">
      <w:pPr>
        <w:pStyle w:val="ConsPlusTitle"/>
        <w:jc w:val="center"/>
        <w:outlineLvl w:val="1"/>
      </w:pPr>
      <w:r>
        <w:t>II. Информационные, справочно-консультационные услуги</w:t>
      </w:r>
    </w:p>
    <w:p w:rsidR="00657301" w:rsidRDefault="00657301">
      <w:pPr>
        <w:pStyle w:val="ConsPlusNormal"/>
        <w:jc w:val="both"/>
      </w:pPr>
    </w:p>
    <w:p w:rsidR="00657301" w:rsidRDefault="00657301">
      <w:pPr>
        <w:pStyle w:val="ConsPlusNormal"/>
        <w:ind w:firstLine="540"/>
        <w:jc w:val="both"/>
      </w:pPr>
      <w:r>
        <w:t>5. Поиск информации в электронных ресурсах и в информационно-телекоммуникационной сети "Интернет"</w:t>
      </w:r>
    </w:p>
    <w:p w:rsidR="00657301" w:rsidRDefault="00657301">
      <w:pPr>
        <w:pStyle w:val="ConsPlusNormal"/>
        <w:spacing w:before="220"/>
        <w:ind w:firstLine="540"/>
        <w:jc w:val="both"/>
      </w:pPr>
      <w:r>
        <w:lastRenderedPageBreak/>
        <w:t>6. Выполнение тематических, уточняющих, фактографических информационных запросов</w:t>
      </w:r>
    </w:p>
    <w:p w:rsidR="00657301" w:rsidRDefault="00657301">
      <w:pPr>
        <w:pStyle w:val="ConsPlusNormal"/>
        <w:spacing w:before="220"/>
        <w:ind w:firstLine="540"/>
        <w:jc w:val="both"/>
      </w:pPr>
      <w:r>
        <w:t>7. Определение классификационных индексов, авторского знака</w:t>
      </w:r>
    </w:p>
    <w:p w:rsidR="00657301" w:rsidRDefault="00657301">
      <w:pPr>
        <w:pStyle w:val="ConsPlusNormal"/>
        <w:spacing w:before="220"/>
        <w:ind w:firstLine="540"/>
        <w:jc w:val="both"/>
      </w:pPr>
      <w:r>
        <w:t>8. Составление библиографического описания (в том числе макета каталожной карточки)</w:t>
      </w:r>
    </w:p>
    <w:p w:rsidR="00657301" w:rsidRDefault="00657301">
      <w:pPr>
        <w:pStyle w:val="ConsPlusNormal"/>
        <w:spacing w:before="220"/>
        <w:ind w:firstLine="540"/>
        <w:jc w:val="both"/>
      </w:pPr>
      <w:r>
        <w:t>9. Составление и редактирование библиографического списка литературы</w:t>
      </w:r>
    </w:p>
    <w:p w:rsidR="00657301" w:rsidRDefault="00657301">
      <w:pPr>
        <w:pStyle w:val="ConsPlusNormal"/>
        <w:spacing w:before="220"/>
        <w:ind w:firstLine="540"/>
        <w:jc w:val="both"/>
      </w:pPr>
      <w:r>
        <w:t>10. Проверка наличия документа в фонде библиотеки и в фондах других библиотек</w:t>
      </w:r>
    </w:p>
    <w:p w:rsidR="00657301" w:rsidRDefault="00657301">
      <w:pPr>
        <w:pStyle w:val="ConsPlusNormal"/>
        <w:spacing w:before="220"/>
        <w:ind w:firstLine="540"/>
        <w:jc w:val="both"/>
      </w:pPr>
      <w:r>
        <w:t xml:space="preserve">11. Определение </w:t>
      </w:r>
      <w:proofErr w:type="spellStart"/>
      <w:r>
        <w:t>библиометрических</w:t>
      </w:r>
      <w:proofErr w:type="spellEnd"/>
      <w:r>
        <w:t xml:space="preserve"> и иных показателей публикационной активности</w:t>
      </w:r>
    </w:p>
    <w:p w:rsidR="00657301" w:rsidRDefault="00657301">
      <w:pPr>
        <w:pStyle w:val="ConsPlusNormal"/>
        <w:spacing w:before="220"/>
        <w:ind w:firstLine="540"/>
        <w:jc w:val="both"/>
      </w:pPr>
      <w:r>
        <w:t>12. Индивидуальное информирование по теме постоянно действующего запроса</w:t>
      </w:r>
    </w:p>
    <w:p w:rsidR="00657301" w:rsidRDefault="00657301">
      <w:pPr>
        <w:pStyle w:val="ConsPlusNormal"/>
        <w:spacing w:before="220"/>
        <w:ind w:firstLine="540"/>
        <w:jc w:val="both"/>
      </w:pPr>
      <w:r>
        <w:t>13. Патентный поиск</w:t>
      </w:r>
    </w:p>
    <w:p w:rsidR="00657301" w:rsidRDefault="00657301">
      <w:pPr>
        <w:pStyle w:val="ConsPlusNormal"/>
        <w:spacing w:before="220"/>
        <w:ind w:firstLine="540"/>
        <w:jc w:val="both"/>
      </w:pPr>
      <w:r>
        <w:t>14. Услуги межбиблиотечного абонемента (МБА), в том числе международного (ММБА), и электронной доставки документов (ЭДД)</w:t>
      </w:r>
    </w:p>
    <w:p w:rsidR="00657301" w:rsidRDefault="00657301">
      <w:pPr>
        <w:pStyle w:val="ConsPlusNormal"/>
        <w:jc w:val="both"/>
      </w:pPr>
    </w:p>
    <w:p w:rsidR="00657301" w:rsidRDefault="00657301">
      <w:pPr>
        <w:pStyle w:val="ConsPlusTitle"/>
        <w:jc w:val="center"/>
        <w:outlineLvl w:val="1"/>
      </w:pPr>
      <w:r>
        <w:t xml:space="preserve">III. Сервисные услуги, связанные </w:t>
      </w:r>
      <w:proofErr w:type="gramStart"/>
      <w:r>
        <w:t>с</w:t>
      </w:r>
      <w:proofErr w:type="gramEnd"/>
      <w:r>
        <w:t xml:space="preserve"> основной</w:t>
      </w:r>
    </w:p>
    <w:p w:rsidR="00657301" w:rsidRDefault="00657301">
      <w:pPr>
        <w:pStyle w:val="ConsPlusTitle"/>
        <w:jc w:val="center"/>
      </w:pPr>
      <w:r>
        <w:t>деятельностью библиотеки</w:t>
      </w:r>
    </w:p>
    <w:p w:rsidR="00657301" w:rsidRDefault="00657301">
      <w:pPr>
        <w:pStyle w:val="ConsPlusNormal"/>
        <w:jc w:val="both"/>
      </w:pPr>
    </w:p>
    <w:p w:rsidR="00657301" w:rsidRDefault="00657301">
      <w:pPr>
        <w:pStyle w:val="ConsPlusNormal"/>
        <w:ind w:firstLine="540"/>
        <w:jc w:val="both"/>
      </w:pPr>
      <w:r>
        <w:t>15. Оформление (изготовление) постоянного и разового читательского билета</w:t>
      </w:r>
    </w:p>
    <w:p w:rsidR="00657301" w:rsidRDefault="00657301">
      <w:pPr>
        <w:pStyle w:val="ConsPlusNormal"/>
        <w:spacing w:before="220"/>
        <w:ind w:firstLine="540"/>
        <w:jc w:val="both"/>
      </w:pPr>
      <w:r>
        <w:t>16. Предоставление индивидуальных читательских мест повышенной комфортности (пользование индивидуальным кабинетом с комплексом оборудования, пользование персональным компьютером и др.)</w:t>
      </w:r>
    </w:p>
    <w:p w:rsidR="00657301" w:rsidRDefault="00657301">
      <w:pPr>
        <w:pStyle w:val="ConsPlusNormal"/>
        <w:spacing w:before="220"/>
        <w:ind w:firstLine="540"/>
        <w:jc w:val="both"/>
      </w:pPr>
      <w:r>
        <w:t>17. Предоставление рабочего места с доступом в информационно-телекоммуникационную сеть "Интернет"</w:t>
      </w:r>
    </w:p>
    <w:p w:rsidR="00657301" w:rsidRDefault="00657301">
      <w:pPr>
        <w:pStyle w:val="ConsPlusNormal"/>
        <w:spacing w:before="220"/>
        <w:ind w:firstLine="540"/>
        <w:jc w:val="both"/>
      </w:pPr>
      <w:r>
        <w:t>18. Проведение экскурсий по библиотеке</w:t>
      </w:r>
    </w:p>
    <w:p w:rsidR="00657301" w:rsidRDefault="00657301">
      <w:pPr>
        <w:pStyle w:val="ConsPlusNormal"/>
        <w:spacing w:before="220"/>
        <w:ind w:firstLine="540"/>
        <w:jc w:val="both"/>
      </w:pPr>
      <w:r>
        <w:t>19. Выдача книг на ночной абонемент</w:t>
      </w:r>
    </w:p>
    <w:p w:rsidR="00657301" w:rsidRDefault="00657301">
      <w:pPr>
        <w:pStyle w:val="ConsPlusNormal"/>
        <w:spacing w:before="220"/>
        <w:ind w:firstLine="540"/>
        <w:jc w:val="both"/>
      </w:pPr>
      <w:r>
        <w:t>20. Дистанционный предварительный заказ изданий (по телефону, факсу, электронной почте и др.)</w:t>
      </w:r>
    </w:p>
    <w:p w:rsidR="00657301" w:rsidRDefault="00657301">
      <w:pPr>
        <w:pStyle w:val="ConsPlusNormal"/>
        <w:spacing w:before="220"/>
        <w:ind w:firstLine="540"/>
        <w:jc w:val="both"/>
      </w:pPr>
      <w:r>
        <w:t>21. Продление права пользования документом сверх установленного срока</w:t>
      </w:r>
    </w:p>
    <w:p w:rsidR="00657301" w:rsidRDefault="00657301">
      <w:pPr>
        <w:pStyle w:val="ConsPlusNormal"/>
        <w:spacing w:before="220"/>
        <w:ind w:firstLine="540"/>
        <w:jc w:val="both"/>
      </w:pPr>
      <w:r>
        <w:t>22. Прием и отправка сообщений по факсу, электронной почте</w:t>
      </w:r>
    </w:p>
    <w:p w:rsidR="00657301" w:rsidRDefault="00657301">
      <w:pPr>
        <w:pStyle w:val="ConsPlusNormal"/>
        <w:spacing w:before="220"/>
        <w:ind w:firstLine="540"/>
        <w:jc w:val="both"/>
      </w:pPr>
      <w:r>
        <w:t>23. Предоставление в пользование электронных презентаций, виде</w:t>
      </w:r>
      <w:proofErr w:type="gramStart"/>
      <w:r>
        <w:t>о-</w:t>
      </w:r>
      <w:proofErr w:type="gramEnd"/>
      <w:r>
        <w:t xml:space="preserve"> и </w:t>
      </w:r>
      <w:proofErr w:type="spellStart"/>
      <w:r>
        <w:t>аудиопродуктов</w:t>
      </w:r>
      <w:proofErr w:type="spellEnd"/>
      <w:r>
        <w:t>, созданных библиотекой</w:t>
      </w:r>
    </w:p>
    <w:p w:rsidR="00657301" w:rsidRDefault="00657301">
      <w:pPr>
        <w:pStyle w:val="ConsPlusNormal"/>
        <w:spacing w:before="220"/>
        <w:ind w:firstLine="540"/>
        <w:jc w:val="both"/>
      </w:pPr>
      <w:r>
        <w:t xml:space="preserve">24. Редактирование текстов, в том числе списков литературы в соответствии с </w:t>
      </w:r>
      <w:proofErr w:type="spellStart"/>
      <w:r>
        <w:t>ГОСТом</w:t>
      </w:r>
      <w:proofErr w:type="spellEnd"/>
    </w:p>
    <w:p w:rsidR="00657301" w:rsidRDefault="00657301">
      <w:pPr>
        <w:pStyle w:val="ConsPlusNormal"/>
        <w:spacing w:before="220"/>
        <w:ind w:firstLine="540"/>
        <w:jc w:val="both"/>
      </w:pPr>
      <w:r>
        <w:t>25. Оформление титульных листов, других элементов макета издания</w:t>
      </w:r>
    </w:p>
    <w:p w:rsidR="00657301" w:rsidRDefault="00657301">
      <w:pPr>
        <w:pStyle w:val="ConsPlusNormal"/>
        <w:spacing w:before="220"/>
        <w:ind w:firstLine="540"/>
        <w:jc w:val="both"/>
      </w:pPr>
      <w:r>
        <w:t>26. Услуги перевода</w:t>
      </w:r>
    </w:p>
    <w:p w:rsidR="00657301" w:rsidRDefault="00657301">
      <w:pPr>
        <w:pStyle w:val="ConsPlusNormal"/>
        <w:spacing w:before="220"/>
        <w:ind w:firstLine="540"/>
        <w:jc w:val="both"/>
      </w:pPr>
      <w:r>
        <w:t>27. Запись информации на электронный носитель заказчика (в том числе звукозапись)</w:t>
      </w:r>
    </w:p>
    <w:p w:rsidR="00657301" w:rsidRDefault="00657301">
      <w:pPr>
        <w:pStyle w:val="ConsPlusNormal"/>
        <w:spacing w:before="220"/>
        <w:ind w:firstLine="540"/>
        <w:jc w:val="both"/>
      </w:pPr>
      <w:r>
        <w:t>28. Набор текста на компьютере</w:t>
      </w:r>
    </w:p>
    <w:p w:rsidR="00657301" w:rsidRDefault="00657301">
      <w:pPr>
        <w:pStyle w:val="ConsPlusNormal"/>
        <w:spacing w:before="220"/>
        <w:ind w:firstLine="540"/>
        <w:jc w:val="both"/>
      </w:pPr>
      <w:r>
        <w:t>29. Распечатка на принтере</w:t>
      </w:r>
    </w:p>
    <w:p w:rsidR="00657301" w:rsidRDefault="00657301">
      <w:pPr>
        <w:pStyle w:val="ConsPlusNormal"/>
        <w:spacing w:before="220"/>
        <w:ind w:firstLine="540"/>
        <w:jc w:val="both"/>
      </w:pPr>
      <w:r>
        <w:t>30. Архивирование информации</w:t>
      </w:r>
    </w:p>
    <w:p w:rsidR="00657301" w:rsidRDefault="00657301">
      <w:pPr>
        <w:pStyle w:val="ConsPlusNormal"/>
        <w:spacing w:before="220"/>
        <w:ind w:firstLine="540"/>
        <w:jc w:val="both"/>
      </w:pPr>
      <w:r>
        <w:t>31. Форматирование электронного носителя</w:t>
      </w:r>
    </w:p>
    <w:p w:rsidR="00657301" w:rsidRDefault="00657301">
      <w:pPr>
        <w:pStyle w:val="ConsPlusNormal"/>
        <w:spacing w:before="220"/>
        <w:ind w:firstLine="540"/>
        <w:jc w:val="both"/>
      </w:pPr>
      <w:r>
        <w:lastRenderedPageBreak/>
        <w:t>32. Проверка электронного носителя на наличие вируса</w:t>
      </w:r>
    </w:p>
    <w:p w:rsidR="00657301" w:rsidRDefault="00657301">
      <w:pPr>
        <w:pStyle w:val="ConsPlusNormal"/>
        <w:spacing w:before="220"/>
        <w:ind w:firstLine="540"/>
        <w:jc w:val="both"/>
      </w:pPr>
      <w:r>
        <w:t>33. Обучение навыкам самостоятельной работы на компьютере</w:t>
      </w:r>
    </w:p>
    <w:p w:rsidR="00657301" w:rsidRDefault="00657301">
      <w:pPr>
        <w:pStyle w:val="ConsPlusNormal"/>
        <w:spacing w:before="220"/>
        <w:ind w:firstLine="540"/>
        <w:jc w:val="both"/>
      </w:pPr>
      <w:r>
        <w:t>34. Корректировка цифровых копий изображений без ретуши</w:t>
      </w:r>
    </w:p>
    <w:p w:rsidR="00657301" w:rsidRDefault="00657301">
      <w:pPr>
        <w:pStyle w:val="ConsPlusNormal"/>
        <w:spacing w:before="220"/>
        <w:ind w:firstLine="540"/>
        <w:jc w:val="both"/>
      </w:pPr>
      <w:r>
        <w:t>35. Консультации по работе на компьютере, по поиску в правовых и иных электронных базах данных</w:t>
      </w:r>
    </w:p>
    <w:p w:rsidR="00657301" w:rsidRDefault="00657301">
      <w:pPr>
        <w:pStyle w:val="ConsPlusNormal"/>
        <w:spacing w:before="220"/>
        <w:ind w:firstLine="540"/>
        <w:jc w:val="both"/>
      </w:pPr>
      <w:r>
        <w:t>36. Организация и проведение культурно-массовых мероприятий</w:t>
      </w:r>
    </w:p>
    <w:p w:rsidR="00657301" w:rsidRDefault="00657301">
      <w:pPr>
        <w:pStyle w:val="ConsPlusNormal"/>
        <w:spacing w:before="220"/>
        <w:ind w:firstLine="540"/>
        <w:jc w:val="both"/>
      </w:pPr>
      <w:r>
        <w:t>37. Реализация сувенирной продукции на мероприятиях, организуемых библиотекой</w:t>
      </w:r>
    </w:p>
    <w:p w:rsidR="00657301" w:rsidRDefault="00657301">
      <w:pPr>
        <w:pStyle w:val="ConsPlusNormal"/>
        <w:spacing w:before="220"/>
        <w:ind w:firstLine="540"/>
        <w:jc w:val="both"/>
      </w:pPr>
      <w:r>
        <w:t>38. Продажа списанных из фондов изданий и печатной продукции самой библиотеки</w:t>
      </w:r>
    </w:p>
    <w:p w:rsidR="00657301" w:rsidRDefault="00657301">
      <w:pPr>
        <w:pStyle w:val="ConsPlusNormal"/>
        <w:spacing w:before="220"/>
        <w:ind w:firstLine="540"/>
        <w:jc w:val="both"/>
      </w:pPr>
      <w:r>
        <w:t>39. Проведение фото-, кино-, видеосъемки интерьеров и выставочных экспозиций</w:t>
      </w:r>
    </w:p>
    <w:p w:rsidR="00657301" w:rsidRDefault="00657301">
      <w:pPr>
        <w:pStyle w:val="ConsPlusNormal"/>
        <w:spacing w:before="220"/>
        <w:ind w:firstLine="540"/>
        <w:jc w:val="both"/>
      </w:pPr>
      <w:r>
        <w:t>40. Предоставление материалов из фонда библиотеки для фото- и видеосъемки</w:t>
      </w:r>
    </w:p>
    <w:p w:rsidR="00657301" w:rsidRDefault="00657301">
      <w:pPr>
        <w:pStyle w:val="ConsPlusNormal"/>
        <w:spacing w:before="220"/>
        <w:ind w:firstLine="540"/>
        <w:jc w:val="both"/>
      </w:pPr>
      <w:r>
        <w:t>41. Предоставление пользователям материалов и принадлежностей, необходимых им для работы</w:t>
      </w:r>
    </w:p>
    <w:p w:rsidR="00657301" w:rsidRDefault="00657301">
      <w:pPr>
        <w:pStyle w:val="ConsPlusNormal"/>
        <w:spacing w:before="220"/>
        <w:ind w:firstLine="540"/>
        <w:jc w:val="both"/>
      </w:pPr>
      <w:r>
        <w:t>42. Экспертная оценка документов и информационной продукции</w:t>
      </w:r>
    </w:p>
    <w:p w:rsidR="00657301" w:rsidRDefault="00657301">
      <w:pPr>
        <w:pStyle w:val="ConsPlusNormal"/>
        <w:spacing w:before="220"/>
        <w:ind w:firstLine="540"/>
        <w:jc w:val="both"/>
      </w:pPr>
      <w:r>
        <w:t>43. Распознавание текста электронных копий документов</w:t>
      </w:r>
    </w:p>
    <w:p w:rsidR="00657301" w:rsidRDefault="00657301">
      <w:pPr>
        <w:pStyle w:val="ConsPlusNormal"/>
        <w:spacing w:before="220"/>
        <w:ind w:firstLine="540"/>
        <w:jc w:val="both"/>
      </w:pPr>
      <w:r>
        <w:t>44. Распространение информационных материалов сторонних организаций культурно-просветительского и образовательного характера</w:t>
      </w:r>
    </w:p>
    <w:p w:rsidR="00657301" w:rsidRDefault="00657301">
      <w:pPr>
        <w:pStyle w:val="ConsPlusNormal"/>
        <w:spacing w:before="220"/>
        <w:ind w:firstLine="540"/>
        <w:jc w:val="both"/>
      </w:pPr>
      <w:r>
        <w:t>45. Техническое 3D моделирование</w:t>
      </w:r>
    </w:p>
    <w:p w:rsidR="00657301" w:rsidRDefault="00657301">
      <w:pPr>
        <w:pStyle w:val="ConsPlusNormal"/>
        <w:spacing w:before="220"/>
        <w:ind w:firstLine="540"/>
        <w:jc w:val="both"/>
      </w:pPr>
      <w:r>
        <w:t>46. Создание электронных продуктов</w:t>
      </w:r>
    </w:p>
    <w:p w:rsidR="00657301" w:rsidRDefault="00657301">
      <w:pPr>
        <w:pStyle w:val="ConsPlusNormal"/>
        <w:spacing w:before="220"/>
        <w:ind w:firstLine="540"/>
        <w:jc w:val="both"/>
      </w:pPr>
      <w:r>
        <w:t>47. Просмотр лицензионных CD и DVD-дисков</w:t>
      </w:r>
    </w:p>
    <w:p w:rsidR="00657301" w:rsidRDefault="00657301">
      <w:pPr>
        <w:pStyle w:val="ConsPlusNormal"/>
        <w:jc w:val="both"/>
      </w:pPr>
    </w:p>
    <w:p w:rsidR="00657301" w:rsidRDefault="00657301">
      <w:pPr>
        <w:pStyle w:val="ConsPlusTitle"/>
        <w:jc w:val="center"/>
        <w:outlineLvl w:val="1"/>
      </w:pPr>
      <w:r>
        <w:t>IV. Реставрационные услуги</w:t>
      </w:r>
    </w:p>
    <w:p w:rsidR="00657301" w:rsidRDefault="00657301">
      <w:pPr>
        <w:pStyle w:val="ConsPlusNormal"/>
        <w:jc w:val="both"/>
      </w:pPr>
    </w:p>
    <w:p w:rsidR="00657301" w:rsidRDefault="00657301">
      <w:pPr>
        <w:pStyle w:val="ConsPlusNormal"/>
        <w:ind w:firstLine="540"/>
        <w:jc w:val="both"/>
      </w:pPr>
      <w:r>
        <w:t>48. Консервация и реставрация документов</w:t>
      </w:r>
    </w:p>
    <w:p w:rsidR="00657301" w:rsidRDefault="00657301">
      <w:pPr>
        <w:pStyle w:val="ConsPlusNormal"/>
        <w:spacing w:before="220"/>
        <w:ind w:firstLine="540"/>
        <w:jc w:val="both"/>
      </w:pPr>
      <w:r>
        <w:t>49. Ручная и механизированная реставрация документов</w:t>
      </w:r>
    </w:p>
    <w:p w:rsidR="00657301" w:rsidRDefault="00657301">
      <w:pPr>
        <w:pStyle w:val="ConsPlusNormal"/>
        <w:spacing w:before="220"/>
        <w:ind w:firstLine="540"/>
        <w:jc w:val="both"/>
      </w:pPr>
      <w:r>
        <w:t xml:space="preserve">50. </w:t>
      </w:r>
      <w:proofErr w:type="spellStart"/>
      <w:r>
        <w:t>Ламинирование</w:t>
      </w:r>
      <w:proofErr w:type="spellEnd"/>
    </w:p>
    <w:p w:rsidR="00657301" w:rsidRDefault="00657301">
      <w:pPr>
        <w:pStyle w:val="ConsPlusNormal"/>
        <w:spacing w:before="220"/>
        <w:ind w:firstLine="540"/>
        <w:jc w:val="both"/>
      </w:pPr>
      <w:r>
        <w:t>51. Переплетные и брошюровочные работы</w:t>
      </w:r>
    </w:p>
    <w:p w:rsidR="00657301" w:rsidRDefault="00657301">
      <w:pPr>
        <w:pStyle w:val="ConsPlusNormal"/>
        <w:spacing w:before="220"/>
        <w:ind w:firstLine="540"/>
        <w:jc w:val="both"/>
      </w:pPr>
      <w:r>
        <w:t>52. Фазовая консервация</w:t>
      </w:r>
    </w:p>
    <w:p w:rsidR="00657301" w:rsidRDefault="00657301">
      <w:pPr>
        <w:pStyle w:val="ConsPlusNormal"/>
        <w:spacing w:before="220"/>
        <w:ind w:firstLine="540"/>
        <w:jc w:val="both"/>
      </w:pPr>
      <w:r>
        <w:t xml:space="preserve">53. </w:t>
      </w:r>
      <w:proofErr w:type="spellStart"/>
      <w:r>
        <w:t>Обеспыливание</w:t>
      </w:r>
      <w:proofErr w:type="spellEnd"/>
      <w:r>
        <w:t xml:space="preserve"> и дезинфекционная обработка документов</w:t>
      </w:r>
    </w:p>
    <w:p w:rsidR="00657301" w:rsidRDefault="00657301">
      <w:pPr>
        <w:pStyle w:val="ConsPlusNormal"/>
        <w:spacing w:before="220"/>
        <w:ind w:firstLine="540"/>
        <w:jc w:val="both"/>
      </w:pPr>
      <w:r>
        <w:t>54. Микробиологический анализ поверхности материалов</w:t>
      </w:r>
    </w:p>
    <w:p w:rsidR="00657301" w:rsidRDefault="00657301">
      <w:pPr>
        <w:pStyle w:val="ConsPlusNormal"/>
        <w:spacing w:before="220"/>
        <w:ind w:firstLine="540"/>
        <w:jc w:val="both"/>
      </w:pPr>
      <w:r>
        <w:t xml:space="preserve">55. Определение </w:t>
      </w:r>
      <w:proofErr w:type="spellStart"/>
      <w:r>
        <w:t>биостойкости</w:t>
      </w:r>
      <w:proofErr w:type="spellEnd"/>
    </w:p>
    <w:p w:rsidR="00657301" w:rsidRDefault="00657301">
      <w:pPr>
        <w:pStyle w:val="ConsPlusNormal"/>
        <w:jc w:val="both"/>
      </w:pPr>
    </w:p>
    <w:p w:rsidR="00657301" w:rsidRDefault="00657301">
      <w:pPr>
        <w:pStyle w:val="ConsPlusNormal"/>
        <w:jc w:val="both"/>
      </w:pPr>
    </w:p>
    <w:p w:rsidR="00657301" w:rsidRDefault="0065730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86821" w:rsidRDefault="00286821"/>
    <w:sectPr w:rsidR="00286821" w:rsidSect="00BA4F0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57301"/>
    <w:rsid w:val="00286821"/>
    <w:rsid w:val="00512FC8"/>
    <w:rsid w:val="00657301"/>
    <w:rsid w:val="00BA4F08"/>
    <w:rsid w:val="00D36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73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73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73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EBE09876A56DE97B0F9C566032BBDCC5EC130902E8BDE82153C45CBCC434E93ED816C4E5BC499F815244061003FFECF6C94B922FU4u7J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hyperlink" Target="consultantplus://offline/ref=22C238D2FE013ABB926DF1D2E6F0D483DA0581C14F8E258B327F342AAE32A119FF6040AD454EA492116B7943E07E224D5FE8021E3E8579u2u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790</Words>
  <Characters>4504</Characters>
  <Application>Microsoft Office Word</Application>
  <DocSecurity>0</DocSecurity>
  <Lines>37</Lines>
  <Paragraphs>10</Paragraphs>
  <ScaleCrop>false</ScaleCrop>
  <Company>Ya Blondinko Edition</Company>
  <LinksUpToDate>false</LinksUpToDate>
  <CharactersWithSpaces>5284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2019-11-21T09:46:00Z</dcterms:created>
  <dcterms:modified xsi:type="dcterms:W3CDTF">2019-11-21T09:48:00Z</dcterms:modified>
</cp:coreProperties>
</file>